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4" w:rsidRPr="0089749E" w:rsidRDefault="000E7CC4" w:rsidP="000E7CC4">
      <w:pPr>
        <w:jc w:val="center"/>
      </w:pPr>
      <w:bookmarkStart w:id="0" w:name="_GoBack"/>
      <w:bookmarkEnd w:id="0"/>
      <w:r>
        <w:t>Minutes</w:t>
      </w:r>
      <w:r w:rsidRPr="0089749E">
        <w:t xml:space="preserve"> for</w:t>
      </w:r>
    </w:p>
    <w:p w:rsidR="000E7CC4" w:rsidRPr="0089749E" w:rsidRDefault="000E7CC4" w:rsidP="000E7CC4">
      <w:pPr>
        <w:jc w:val="center"/>
      </w:pPr>
      <w:r w:rsidRPr="0089749E">
        <w:t>March 20, 2018</w:t>
      </w:r>
    </w:p>
    <w:p w:rsidR="000E7CC4" w:rsidRPr="0089749E" w:rsidRDefault="000E7CC4" w:rsidP="000E7CC4">
      <w:pPr>
        <w:jc w:val="center"/>
      </w:pPr>
      <w:r w:rsidRPr="0089749E">
        <w:t>Meeting of Project Impact STEM Academy Board of Directors</w:t>
      </w:r>
    </w:p>
    <w:p w:rsidR="000E7CC4" w:rsidRPr="0089749E" w:rsidRDefault="000E7CC4" w:rsidP="000E7CC4">
      <w:pPr>
        <w:jc w:val="center"/>
      </w:pP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CALL MEETING TO ORDER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 xml:space="preserve">Time </w:t>
      </w:r>
      <w:r>
        <w:t>6:30PM</w:t>
      </w:r>
    </w:p>
    <w:p w:rsidR="000E7CC4" w:rsidRDefault="000E7CC4" w:rsidP="000E7CC4">
      <w:pPr>
        <w:pStyle w:val="ListParagraph"/>
        <w:numPr>
          <w:ilvl w:val="0"/>
          <w:numId w:val="1"/>
        </w:numPr>
        <w:spacing w:after="120"/>
      </w:pPr>
      <w:r>
        <w:t>ROLL CALL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  <w:sectPr w:rsidR="000E7CC4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>
        <w:lastRenderedPageBreak/>
        <w:t>Director Fleming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>
        <w:t xml:space="preserve">Director </w:t>
      </w:r>
      <w:proofErr w:type="spellStart"/>
      <w:r>
        <w:t>Ronge</w:t>
      </w:r>
      <w:proofErr w:type="spellEnd"/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>
        <w:t>Director Woolley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>
        <w:t>Director Peterson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>
        <w:lastRenderedPageBreak/>
        <w:t>Director Jensen</w:t>
      </w:r>
    </w:p>
    <w:p w:rsidR="000E7CC4" w:rsidRDefault="000E7CC4" w:rsidP="000E7CC4">
      <w:pPr>
        <w:spacing w:after="120"/>
        <w:ind w:left="1080"/>
        <w:rPr>
          <w:b/>
        </w:rPr>
      </w:pPr>
    </w:p>
    <w:p w:rsidR="000E7CC4" w:rsidRPr="000E7CC4" w:rsidRDefault="000E7CC4" w:rsidP="000E7CC4">
      <w:pPr>
        <w:spacing w:after="120"/>
        <w:ind w:left="1080"/>
        <w:rPr>
          <w:b/>
        </w:rPr>
        <w:sectPr w:rsidR="000E7CC4" w:rsidRPr="000E7CC4" w:rsidSect="000E7C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b/>
        </w:rPr>
        <w:t>Quorum Met</w:t>
      </w:r>
    </w:p>
    <w:p w:rsidR="000E7CC4" w:rsidRDefault="000E7CC4" w:rsidP="000E7CC4">
      <w:pPr>
        <w:spacing w:after="120"/>
        <w:ind w:left="360"/>
      </w:pP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MEETING ASSIGNMENT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 xml:space="preserve">CHECKER: Director Peterson, TIMEKEEPER: Director Jensen, MISSION: Director </w:t>
      </w:r>
      <w:proofErr w:type="spellStart"/>
      <w:r w:rsidRPr="0089749E">
        <w:t>Ronge</w:t>
      </w:r>
      <w:proofErr w:type="spellEnd"/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CONSENT AGENDA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Adoption of the Agenda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Approval of Prior Meeting Minutes</w:t>
      </w:r>
    </w:p>
    <w:p w:rsidR="000E7CC4" w:rsidRPr="0089749E" w:rsidRDefault="000E7CC4" w:rsidP="000E7CC4">
      <w:pPr>
        <w:spacing w:after="120"/>
      </w:pPr>
      <w:r>
        <w:tab/>
        <w:t xml:space="preserve">       </w:t>
      </w:r>
      <w:r w:rsidRPr="00DA2F61">
        <w:rPr>
          <w:b/>
        </w:rPr>
        <w:t>M/S (Fleming/Woolley)-</w:t>
      </w:r>
      <w:r>
        <w:t xml:space="preserve">To </w:t>
      </w:r>
      <w:proofErr w:type="gramStart"/>
      <w:r>
        <w:t>approve</w:t>
      </w:r>
      <w:proofErr w:type="gramEnd"/>
      <w:r>
        <w:t xml:space="preserve"> the consent agenda as written. </w:t>
      </w:r>
      <w:r w:rsidRPr="00DA2F61">
        <w:rPr>
          <w:i/>
        </w:rPr>
        <w:t xml:space="preserve">The </w:t>
      </w:r>
      <w:r w:rsidRPr="00DA2F61">
        <w:rPr>
          <w:i/>
        </w:rPr>
        <w:tab/>
      </w:r>
      <w:r w:rsidRPr="00DA2F61">
        <w:rPr>
          <w:i/>
        </w:rPr>
        <w:tab/>
        <w:t xml:space="preserve">       motion passed unanimously.</w:t>
      </w: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OFFICER REPORTS</w:t>
      </w: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OPEN BUSINESS (* new)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Governance</w:t>
      </w:r>
    </w:p>
    <w:p w:rsidR="000E7CC4" w:rsidRPr="0089749E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* Expectations (Fleming)</w:t>
      </w:r>
    </w:p>
    <w:p w:rsidR="000E7CC4" w:rsidRPr="0089749E" w:rsidRDefault="000E7CC4" w:rsidP="000E7CC4">
      <w:pPr>
        <w:pStyle w:val="ListParagraph"/>
        <w:numPr>
          <w:ilvl w:val="3"/>
          <w:numId w:val="1"/>
        </w:numPr>
        <w:spacing w:after="120"/>
      </w:pPr>
      <w:r w:rsidRPr="0089749E">
        <w:t xml:space="preserve">Communication </w:t>
      </w:r>
    </w:p>
    <w:p w:rsidR="000E7CC4" w:rsidRPr="0089749E" w:rsidRDefault="000E7CC4" w:rsidP="000E7CC4">
      <w:pPr>
        <w:pStyle w:val="ListParagraph"/>
        <w:numPr>
          <w:ilvl w:val="3"/>
          <w:numId w:val="1"/>
        </w:numPr>
        <w:spacing w:after="120"/>
      </w:pPr>
      <w:r w:rsidRPr="0089749E">
        <w:t>Task updates</w:t>
      </w:r>
    </w:p>
    <w:p w:rsidR="000E7CC4" w:rsidRPr="0089749E" w:rsidRDefault="000E7CC4" w:rsidP="000E7CC4">
      <w:pPr>
        <w:pStyle w:val="ListParagraph"/>
        <w:numPr>
          <w:ilvl w:val="3"/>
          <w:numId w:val="1"/>
        </w:numPr>
        <w:spacing w:after="120"/>
      </w:pPr>
      <w:r w:rsidRPr="0089749E">
        <w:t>Meeting prep/participation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* April PCSC Meeting Items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Employee Handbook</w:t>
      </w:r>
      <w:r>
        <w:t xml:space="preserve"> (changing to reflect the policies and references to them)</w:t>
      </w:r>
      <w:r w:rsidRPr="0089749E">
        <w:t xml:space="preserve"> </w:t>
      </w:r>
      <w:r>
        <w:t xml:space="preserve">will be shared via Google Drive linked on the webpage. </w:t>
      </w:r>
    </w:p>
    <w:p w:rsidR="000E7CC4" w:rsidRDefault="000E7CC4" w:rsidP="000E7CC4">
      <w:pPr>
        <w:spacing w:after="120"/>
        <w:ind w:left="1980"/>
      </w:pPr>
      <w:r w:rsidRPr="0089749E">
        <w:t>Curriculum Plan</w:t>
      </w:r>
      <w:r>
        <w:t xml:space="preserve"> (Developed)</w:t>
      </w:r>
      <w:r w:rsidRPr="0089749E">
        <w:t xml:space="preserve"> </w:t>
      </w:r>
    </w:p>
    <w:p w:rsidR="000E7CC4" w:rsidRDefault="000E7CC4" w:rsidP="000E7CC4">
      <w:pPr>
        <w:spacing w:after="120"/>
        <w:ind w:left="1980"/>
      </w:pPr>
      <w:r w:rsidRPr="0089749E">
        <w:t>Assessment Plan</w:t>
      </w:r>
      <w:r>
        <w:t xml:space="preserve"> (Developed)</w:t>
      </w:r>
    </w:p>
    <w:p w:rsidR="000E7CC4" w:rsidRDefault="000E7CC4" w:rsidP="000E7CC4">
      <w:pPr>
        <w:spacing w:after="120"/>
        <w:ind w:left="1980"/>
      </w:pPr>
      <w:r w:rsidRPr="0089749E">
        <w:t>Student Handbook</w:t>
      </w:r>
      <w:r>
        <w:t xml:space="preserve"> (working on it after Summit conference in SLC)</w:t>
      </w:r>
    </w:p>
    <w:p w:rsidR="000E7CC4" w:rsidRDefault="000E7CC4" w:rsidP="000E7CC4">
      <w:pPr>
        <w:spacing w:after="120"/>
        <w:ind w:left="1980"/>
      </w:pPr>
      <w:r w:rsidRPr="0089749E">
        <w:t xml:space="preserve"> Payroll &amp; Timecards</w:t>
      </w:r>
      <w:r>
        <w:t xml:space="preserve"> (Red Apple has forms)</w:t>
      </w:r>
    </w:p>
    <w:p w:rsidR="000E7CC4" w:rsidRDefault="000E7CC4" w:rsidP="000E7CC4">
      <w:pPr>
        <w:spacing w:after="120"/>
        <w:ind w:left="1980"/>
      </w:pPr>
      <w:r w:rsidRPr="0089749E">
        <w:t xml:space="preserve">Substitute Process, Health &amp; Retirement Benefits secured, </w:t>
      </w:r>
      <w:proofErr w:type="gramStart"/>
      <w:r w:rsidRPr="0089749E">
        <w:t>New Hire Process &amp; Orientation</w:t>
      </w:r>
      <w:proofErr w:type="gramEnd"/>
      <w:r>
        <w:t xml:space="preserve"> (nothing to report)</w:t>
      </w:r>
      <w:r w:rsidRPr="0089749E">
        <w:t xml:space="preserve"> </w:t>
      </w:r>
    </w:p>
    <w:p w:rsidR="000E7CC4" w:rsidRDefault="000E7CC4" w:rsidP="000E7CC4">
      <w:pPr>
        <w:spacing w:after="120"/>
        <w:ind w:left="1980"/>
      </w:pPr>
      <w:r w:rsidRPr="0089749E">
        <w:t>Stakeholder Reporting Calendar</w:t>
      </w:r>
      <w:r>
        <w:t xml:space="preserve"> (Means when to expect report cards, etc. Live calendar on website to be used)</w:t>
      </w:r>
    </w:p>
    <w:p w:rsidR="000E7CC4" w:rsidRDefault="000E7CC4" w:rsidP="000E7CC4">
      <w:pPr>
        <w:spacing w:after="120"/>
        <w:ind w:left="1980"/>
      </w:pPr>
      <w:r w:rsidRPr="0089749E">
        <w:t xml:space="preserve"> Admin Team Reporting, </w:t>
      </w:r>
    </w:p>
    <w:p w:rsidR="000E7CC4" w:rsidRDefault="000E7CC4" w:rsidP="000E7CC4">
      <w:pPr>
        <w:spacing w:after="120"/>
        <w:ind w:left="1980"/>
      </w:pPr>
      <w:r w:rsidRPr="0089749E">
        <w:lastRenderedPageBreak/>
        <w:t>Community Meeting and Events Calendar</w:t>
      </w:r>
      <w:r>
        <w:t xml:space="preserve"> (Calendar on webpage) Can we color-code online calendar to add various activities?</w:t>
      </w:r>
    </w:p>
    <w:p w:rsidR="000E7CC4" w:rsidRDefault="000E7CC4" w:rsidP="000E7CC4">
      <w:pPr>
        <w:spacing w:after="120"/>
        <w:ind w:left="1980"/>
      </w:pPr>
      <w:r w:rsidRPr="0089749E">
        <w:t xml:space="preserve"> Professional Development Plan</w:t>
      </w:r>
      <w:r>
        <w:t xml:space="preserve"> (has a plan)</w:t>
      </w:r>
    </w:p>
    <w:p w:rsidR="000E7CC4" w:rsidRDefault="000E7CC4" w:rsidP="000E7CC4">
      <w:pPr>
        <w:spacing w:after="120"/>
        <w:ind w:left="1980"/>
      </w:pPr>
      <w:r w:rsidRPr="0089749E">
        <w:t xml:space="preserve"> Teacher Coaching Plan, Teacher Eval</w:t>
      </w:r>
      <w:r>
        <w:t>uation</w:t>
      </w:r>
      <w:r w:rsidRPr="0089749E">
        <w:t xml:space="preserve"> Plan, SPED Director selected, 504 Coordinator selected, NSLP, </w:t>
      </w:r>
    </w:p>
    <w:p w:rsidR="000E7CC4" w:rsidRDefault="000E7CC4" w:rsidP="000E7CC4">
      <w:pPr>
        <w:spacing w:after="120"/>
        <w:ind w:left="1980"/>
      </w:pPr>
      <w:r w:rsidRPr="0089749E">
        <w:t>Positive Behavior Plan, and Extra-Curricular and after-school (</w:t>
      </w:r>
      <w:r>
        <w:t>afternoon Kindergarten extended care too</w:t>
      </w:r>
      <w:r w:rsidRPr="0089749E">
        <w:t>) Plan</w:t>
      </w:r>
    </w:p>
    <w:p w:rsidR="000E7CC4" w:rsidRPr="007D5C46" w:rsidRDefault="000E7CC4" w:rsidP="000E7CC4">
      <w:pPr>
        <w:spacing w:after="120"/>
        <w:rPr>
          <w:u w:val="single"/>
        </w:rPr>
      </w:pPr>
      <w:r>
        <w:tab/>
      </w:r>
      <w:r>
        <w:tab/>
      </w:r>
      <w:r>
        <w:tab/>
      </w:r>
      <w:r w:rsidRPr="007D5C46">
        <w:rPr>
          <w:u w:val="single"/>
        </w:rPr>
        <w:t>April 16</w:t>
      </w:r>
      <w:r w:rsidRPr="007D5C46">
        <w:rPr>
          <w:u w:val="single"/>
          <w:vertAlign w:val="superscript"/>
        </w:rPr>
        <w:t>th</w:t>
      </w:r>
      <w:r w:rsidRPr="007D5C46">
        <w:rPr>
          <w:u w:val="single"/>
        </w:rPr>
        <w:t>, 3 PM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Stakeholders</w:t>
      </w:r>
    </w:p>
    <w:p w:rsidR="000E7CC4" w:rsidRPr="0089749E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Marketing - 7 days and counting!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* May STEM Fair (</w:t>
      </w:r>
      <w:proofErr w:type="spellStart"/>
      <w:r w:rsidRPr="0089749E">
        <w:t>Neddo</w:t>
      </w:r>
      <w:proofErr w:type="spellEnd"/>
      <w:r w:rsidRPr="0089749E">
        <w:t>)</w:t>
      </w:r>
    </w:p>
    <w:p w:rsidR="000E7CC4" w:rsidRDefault="000E7CC4" w:rsidP="000E7CC4">
      <w:pPr>
        <w:spacing w:after="120"/>
      </w:pPr>
      <w:r>
        <w:tab/>
      </w:r>
      <w:r>
        <w:tab/>
      </w:r>
      <w:r>
        <w:tab/>
        <w:t xml:space="preserve">We have the grant until the end of August. How big do we want </w:t>
      </w:r>
      <w:r>
        <w:tab/>
      </w:r>
      <w:r>
        <w:tab/>
      </w:r>
      <w:r>
        <w:tab/>
        <w:t xml:space="preserve">it to be? A CSI activity will be provided to children at Kuna </w:t>
      </w:r>
      <w:r>
        <w:tab/>
      </w:r>
      <w:r>
        <w:tab/>
      </w:r>
      <w:r>
        <w:tab/>
      </w:r>
      <w:r>
        <w:tab/>
        <w:t xml:space="preserve">Days.   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>
        <w:t xml:space="preserve">Food Discussion </w:t>
      </w:r>
    </w:p>
    <w:p w:rsidR="000E7CC4" w:rsidRDefault="000E7CC4" w:rsidP="000E7CC4">
      <w:pPr>
        <w:spacing w:after="120"/>
      </w:pPr>
      <w:r>
        <w:tab/>
      </w:r>
      <w:r>
        <w:tab/>
      </w:r>
      <w:r>
        <w:tab/>
        <w:t xml:space="preserve">Informal bids: Order of importance: Price, fits NSLP criteria, </w:t>
      </w:r>
      <w:r>
        <w:tab/>
      </w:r>
      <w:r>
        <w:tab/>
      </w:r>
      <w:r>
        <w:tab/>
      </w:r>
      <w:r>
        <w:tab/>
        <w:t xml:space="preserve">fresh/variety 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  <w:t>Title 2A has average of FRL students for Kuna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Reporting</w:t>
      </w:r>
    </w:p>
    <w:p w:rsidR="000E7CC4" w:rsidRPr="0089749E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* Principal’s Report draft (Fleming)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Policy</w:t>
      </w:r>
    </w:p>
    <w:p w:rsidR="000E7CC4" w:rsidRPr="0089749E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Policy Reviews (All)</w:t>
      </w:r>
    </w:p>
    <w:p w:rsidR="000E7CC4" w:rsidRDefault="000E7CC4" w:rsidP="000E7CC4">
      <w:pPr>
        <w:pStyle w:val="ListParagraph"/>
        <w:numPr>
          <w:ilvl w:val="3"/>
          <w:numId w:val="1"/>
        </w:numPr>
        <w:spacing w:after="120"/>
      </w:pPr>
      <w:r w:rsidRPr="0089749E">
        <w:t>See separate list below agenda</w:t>
      </w:r>
    </w:p>
    <w:p w:rsidR="000E7CC4" w:rsidRDefault="000E7CC4" w:rsidP="000E7CC4">
      <w:pPr>
        <w:spacing w:after="120"/>
        <w:rPr>
          <w:i/>
        </w:rPr>
      </w:pPr>
      <w:r>
        <w:tab/>
      </w:r>
      <w:r>
        <w:tab/>
      </w:r>
      <w:r>
        <w:tab/>
      </w:r>
      <w:r>
        <w:tab/>
      </w:r>
      <w:r w:rsidRPr="002C5CB7">
        <w:rPr>
          <w:b/>
        </w:rPr>
        <w:t>M/S (Fleming/</w:t>
      </w:r>
      <w:proofErr w:type="spellStart"/>
      <w:r w:rsidRPr="002C5CB7">
        <w:rPr>
          <w:b/>
        </w:rPr>
        <w:t>Ronge</w:t>
      </w:r>
      <w:proofErr w:type="spellEnd"/>
      <w:r w:rsidRPr="002C5CB7">
        <w:rPr>
          <w:b/>
        </w:rPr>
        <w:t>):</w:t>
      </w:r>
      <w:r>
        <w:t xml:space="preserve"> To adopt policies 1000-1320, </w:t>
      </w:r>
      <w:r>
        <w:tab/>
      </w:r>
      <w:r>
        <w:tab/>
      </w:r>
      <w:r>
        <w:tab/>
      </w:r>
      <w:r>
        <w:tab/>
      </w:r>
      <w:r>
        <w:tab/>
        <w:t xml:space="preserve">excluding 1110. </w:t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Default="000E7CC4" w:rsidP="000E7CC4">
      <w:pPr>
        <w:spacing w:after="1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5CB7">
        <w:rPr>
          <w:b/>
        </w:rPr>
        <w:t>M/S (Fleming/Woolley):</w:t>
      </w:r>
      <w:r>
        <w:t xml:space="preserve"> To adopt policies 6000-6330. </w:t>
      </w:r>
      <w:r>
        <w:tab/>
      </w:r>
      <w:r>
        <w:tab/>
      </w:r>
      <w:r>
        <w:tab/>
      </w:r>
      <w:r>
        <w:tab/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Default="000E7CC4" w:rsidP="000E7CC4">
      <w:pPr>
        <w:spacing w:after="1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5CB7">
        <w:rPr>
          <w:b/>
        </w:rPr>
        <w:t>M/S (Fleming/</w:t>
      </w:r>
      <w:proofErr w:type="spellStart"/>
      <w:r w:rsidRPr="002C5CB7">
        <w:rPr>
          <w:b/>
        </w:rPr>
        <w:t>Ronge</w:t>
      </w:r>
      <w:proofErr w:type="spellEnd"/>
      <w:r w:rsidRPr="002C5CB7">
        <w:rPr>
          <w:b/>
        </w:rPr>
        <w:t>):</w:t>
      </w:r>
      <w:r>
        <w:t xml:space="preserve"> To adopt policies 7000-7230.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Pr="0089749E" w:rsidRDefault="000E7CC4" w:rsidP="000E7CC4">
      <w:pPr>
        <w:spacing w:after="1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5CB7">
        <w:rPr>
          <w:b/>
        </w:rPr>
        <w:t>M/S (Fleming/Woolley):</w:t>
      </w:r>
      <w:r>
        <w:t xml:space="preserve"> To adopt policies 7240 and </w:t>
      </w:r>
      <w:r>
        <w:tab/>
      </w:r>
      <w:r>
        <w:tab/>
      </w:r>
      <w:r>
        <w:tab/>
      </w:r>
      <w:r>
        <w:tab/>
      </w:r>
      <w:r>
        <w:tab/>
        <w:t xml:space="preserve">7240B. </w:t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</w:r>
      <w:r>
        <w:tab/>
      </w:r>
      <w:r w:rsidRPr="002C5CB7">
        <w:rPr>
          <w:b/>
        </w:rPr>
        <w:t>M/S (Fleming/Peterson):</w:t>
      </w:r>
      <w:r>
        <w:t xml:space="preserve"> To adopt policies 7400 and </w:t>
      </w:r>
      <w:r>
        <w:tab/>
      </w:r>
      <w:r>
        <w:tab/>
      </w:r>
      <w:r>
        <w:tab/>
      </w:r>
      <w:r>
        <w:tab/>
      </w:r>
      <w:r>
        <w:tab/>
        <w:t xml:space="preserve">7400P. </w:t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Pr="001A7128" w:rsidRDefault="000E7CC4" w:rsidP="000E7CC4">
      <w:pPr>
        <w:spacing w:after="120"/>
      </w:pPr>
      <w:r>
        <w:tab/>
      </w:r>
      <w:r>
        <w:tab/>
      </w:r>
      <w:r>
        <w:tab/>
      </w:r>
      <w:r>
        <w:tab/>
      </w:r>
      <w:r w:rsidRPr="002C5CB7">
        <w:rPr>
          <w:b/>
        </w:rPr>
        <w:t>M/S (Fleming/</w:t>
      </w:r>
      <w:proofErr w:type="spellStart"/>
      <w:r w:rsidRPr="002C5CB7">
        <w:rPr>
          <w:b/>
        </w:rPr>
        <w:t>Ronge</w:t>
      </w:r>
      <w:proofErr w:type="spellEnd"/>
      <w:r>
        <w:rPr>
          <w:b/>
        </w:rPr>
        <w:t>)</w:t>
      </w:r>
      <w:r w:rsidRPr="002C5CB7">
        <w:rPr>
          <w:b/>
        </w:rPr>
        <w:t>:</w:t>
      </w:r>
      <w:r>
        <w:t xml:space="preserve"> To adopt policies 7405 and </w:t>
      </w:r>
      <w:r>
        <w:tab/>
      </w:r>
      <w:r>
        <w:tab/>
      </w:r>
      <w:r>
        <w:tab/>
      </w:r>
      <w:r>
        <w:tab/>
      </w:r>
      <w:r>
        <w:tab/>
        <w:t xml:space="preserve">7407. </w:t>
      </w:r>
      <w:r>
        <w:tab/>
      </w:r>
      <w:r>
        <w:rPr>
          <w:i/>
        </w:rPr>
        <w:t>The</w:t>
      </w:r>
      <w:r w:rsidRPr="00DA2F61">
        <w:rPr>
          <w:i/>
        </w:rPr>
        <w:t xml:space="preserve"> motion passed unanimously</w:t>
      </w:r>
    </w:p>
    <w:p w:rsidR="000E7CC4" w:rsidRPr="001A7128" w:rsidRDefault="000E7CC4" w:rsidP="000E7CC4">
      <w:pPr>
        <w:spacing w:after="120"/>
      </w:pP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Registrar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Enrollment: status towards goal – without numbers (Peterson)</w:t>
      </w:r>
    </w:p>
    <w:p w:rsidR="000E7CC4" w:rsidRDefault="000E7CC4" w:rsidP="000E7CC4">
      <w:pPr>
        <w:spacing w:after="120"/>
      </w:pPr>
      <w:r>
        <w:tab/>
      </w:r>
      <w:r>
        <w:tab/>
      </w:r>
      <w:r>
        <w:tab/>
        <w:t xml:space="preserve">Next week when the lottery closes, we still want people to </w:t>
      </w:r>
      <w:r>
        <w:tab/>
      </w:r>
      <w:r>
        <w:tab/>
      </w:r>
      <w:r>
        <w:tab/>
      </w:r>
      <w:r>
        <w:tab/>
        <w:t xml:space="preserve">apply, so we will shift and put up a new form, post lottery </w:t>
      </w:r>
      <w:r>
        <w:tab/>
      </w:r>
      <w:r>
        <w:tab/>
      </w:r>
      <w:r>
        <w:tab/>
      </w:r>
      <w:r>
        <w:tab/>
        <w:t>application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  <w:t xml:space="preserve">Need to determine how to place staff children. Director </w:t>
      </w:r>
      <w:r>
        <w:tab/>
      </w:r>
      <w:r>
        <w:tab/>
      </w:r>
      <w:r>
        <w:tab/>
      </w:r>
      <w:r>
        <w:tab/>
      </w:r>
      <w:r>
        <w:tab/>
        <w:t xml:space="preserve">Fleming will verify with the state how to place staff children. </w:t>
      </w:r>
      <w:r>
        <w:tab/>
      </w:r>
      <w:r>
        <w:tab/>
      </w:r>
      <w:r>
        <w:tab/>
      </w:r>
      <w:r>
        <w:tab/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Human Resources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* Hiring (</w:t>
      </w:r>
      <w:proofErr w:type="spellStart"/>
      <w:r w:rsidRPr="0089749E">
        <w:t>Neddo</w:t>
      </w:r>
      <w:proofErr w:type="spellEnd"/>
      <w:r w:rsidRPr="0089749E">
        <w:t>)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  <w:t xml:space="preserve"> 4 positions have been offered and filled.  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Technology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Administrative Team Telephone (Fleming)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  <w:t xml:space="preserve">Phones are on the way for Mr. </w:t>
      </w:r>
      <w:proofErr w:type="spellStart"/>
      <w:r>
        <w:t>Neddo</w:t>
      </w:r>
      <w:proofErr w:type="spellEnd"/>
      <w:r>
        <w:t xml:space="preserve"> and Mr. Mann</w:t>
      </w:r>
    </w:p>
    <w:p w:rsidR="000E7CC4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E-Rate Bids (Peterson)</w:t>
      </w:r>
    </w:p>
    <w:p w:rsidR="000E7CC4" w:rsidRDefault="000E7CC4" w:rsidP="000E7CC4">
      <w:pPr>
        <w:spacing w:after="120"/>
      </w:pPr>
      <w:r>
        <w:tab/>
      </w:r>
      <w:r>
        <w:tab/>
      </w:r>
      <w:r>
        <w:tab/>
        <w:t xml:space="preserve">Bids were e-mailed to the Board. Cable One offered a bid for </w:t>
      </w:r>
      <w:r>
        <w:tab/>
      </w:r>
      <w:r>
        <w:tab/>
      </w:r>
      <w:r>
        <w:tab/>
      </w:r>
      <w:r>
        <w:tab/>
        <w:t xml:space="preserve">category 1. It was determined we would start with a 400MG </w:t>
      </w:r>
      <w:r>
        <w:tab/>
      </w:r>
      <w:r>
        <w:tab/>
      </w:r>
      <w:r>
        <w:tab/>
      </w:r>
      <w:r>
        <w:tab/>
        <w:t xml:space="preserve">connection with the option to go up to 1GB.  </w:t>
      </w:r>
      <w:proofErr w:type="gramStart"/>
      <w:r>
        <w:t xml:space="preserve">$1200K </w:t>
      </w:r>
      <w:r>
        <w:tab/>
      </w:r>
      <w:r>
        <w:tab/>
      </w:r>
      <w:r>
        <w:tab/>
      </w:r>
      <w:r>
        <w:tab/>
      </w:r>
      <w:r>
        <w:tab/>
        <w:t>for 400 MG $2560K for 1GB.</w:t>
      </w:r>
      <w:proofErr w:type="gramEnd"/>
      <w:r>
        <w:t xml:space="preserve"> Mr. </w:t>
      </w:r>
      <w:proofErr w:type="spellStart"/>
      <w:r>
        <w:t>Neddo</w:t>
      </w:r>
      <w:proofErr w:type="spellEnd"/>
      <w:r>
        <w:t xml:space="preserve"> will find out how much </w:t>
      </w:r>
      <w:r>
        <w:tab/>
      </w:r>
      <w:r>
        <w:tab/>
      </w:r>
      <w:r>
        <w:tab/>
      </w:r>
      <w:r>
        <w:tab/>
        <w:t xml:space="preserve">Columbia HS uses. Director Fleming will ask Red Apple which </w:t>
      </w:r>
      <w:r>
        <w:tab/>
      </w:r>
      <w:r>
        <w:tab/>
      </w:r>
      <w:r>
        <w:tab/>
      </w:r>
      <w:r>
        <w:tab/>
        <w:t xml:space="preserve">payment option is best. </w:t>
      </w:r>
    </w:p>
    <w:p w:rsidR="000E7CC4" w:rsidRDefault="000E7CC4" w:rsidP="000E7CC4">
      <w:pPr>
        <w:spacing w:after="120"/>
      </w:pPr>
      <w:r>
        <w:tab/>
      </w:r>
      <w:r>
        <w:tab/>
      </w:r>
      <w:r>
        <w:tab/>
      </w:r>
      <w:proofErr w:type="spellStart"/>
      <w:r>
        <w:t>Compunet</w:t>
      </w:r>
      <w:proofErr w:type="spellEnd"/>
      <w:r>
        <w:t xml:space="preserve"> offered a </w:t>
      </w:r>
      <w:proofErr w:type="gramStart"/>
      <w:r>
        <w:t>3 year</w:t>
      </w:r>
      <w:proofErr w:type="gramEnd"/>
      <w:r>
        <w:t xml:space="preserve"> license for  $6K. Need to make </w:t>
      </w:r>
      <w:r>
        <w:tab/>
      </w:r>
      <w:r>
        <w:tab/>
      </w:r>
      <w:r>
        <w:tab/>
      </w:r>
      <w:r>
        <w:tab/>
        <w:t>adjustments for larger portables. Need to work out what is E-</w:t>
      </w:r>
      <w:r>
        <w:tab/>
      </w:r>
      <w:r>
        <w:tab/>
      </w:r>
      <w:r>
        <w:tab/>
      </w:r>
      <w:r>
        <w:tab/>
        <w:t xml:space="preserve">rate eligible. </w:t>
      </w:r>
      <w:proofErr w:type="spellStart"/>
      <w:r>
        <w:t>Compunet</w:t>
      </w:r>
      <w:proofErr w:type="spellEnd"/>
      <w:r>
        <w:t xml:space="preserve"> offers $1114 per portable (small </w:t>
      </w:r>
      <w:r>
        <w:tab/>
      </w:r>
      <w:r>
        <w:tab/>
      </w:r>
      <w:r>
        <w:tab/>
      </w:r>
      <w:r>
        <w:tab/>
        <w:t>portable).</w:t>
      </w:r>
    </w:p>
    <w:p w:rsidR="000E7CC4" w:rsidRPr="0089749E" w:rsidRDefault="000E7CC4" w:rsidP="000E7CC4">
      <w:pPr>
        <w:spacing w:after="120"/>
      </w:pPr>
      <w:r>
        <w:tab/>
      </w:r>
      <w:r>
        <w:tab/>
      </w:r>
      <w:r>
        <w:tab/>
      </w:r>
      <w:r w:rsidRPr="004A1DFA">
        <w:rPr>
          <w:b/>
        </w:rPr>
        <w:t>M/S  (Peterson/Fleming):</w:t>
      </w:r>
      <w:r>
        <w:rPr>
          <w:b/>
        </w:rPr>
        <w:t xml:space="preserve"> </w:t>
      </w:r>
      <w:r>
        <w:t xml:space="preserve">To accept the bids from </w:t>
      </w:r>
      <w:proofErr w:type="spellStart"/>
      <w:r>
        <w:t>Compu</w:t>
      </w:r>
      <w:proofErr w:type="spellEnd"/>
      <w:r>
        <w:t xml:space="preserve"> Net</w:t>
      </w:r>
      <w:r>
        <w:tab/>
      </w:r>
      <w:r>
        <w:tab/>
      </w:r>
      <w:r>
        <w:tab/>
      </w:r>
      <w:r>
        <w:tab/>
        <w:t xml:space="preserve">and Cable One for E-rate. </w:t>
      </w:r>
      <w:proofErr w:type="gramStart"/>
      <w:r w:rsidRPr="00DA2F61">
        <w:rPr>
          <w:i/>
        </w:rPr>
        <w:t>The  motion</w:t>
      </w:r>
      <w:proofErr w:type="gramEnd"/>
      <w:r w:rsidRPr="00DA2F61">
        <w:rPr>
          <w:i/>
        </w:rPr>
        <w:t xml:space="preserve"> passed unanimously.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Facilities</w:t>
      </w:r>
    </w:p>
    <w:p w:rsidR="000E7CC4" w:rsidRPr="0089749E" w:rsidRDefault="000E7CC4" w:rsidP="000E7CC4">
      <w:pPr>
        <w:pStyle w:val="ListParagraph"/>
        <w:numPr>
          <w:ilvl w:val="2"/>
          <w:numId w:val="1"/>
        </w:numPr>
        <w:spacing w:after="120"/>
      </w:pPr>
      <w:r w:rsidRPr="0089749E">
        <w:t>* Updated site plan</w:t>
      </w:r>
      <w:r>
        <w:tab/>
      </w: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ANNOUNCEMENTS/PUBLIC DISCUSSION</w:t>
      </w:r>
    </w:p>
    <w:p w:rsidR="000E7CC4" w:rsidRPr="0089749E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Public members wishing to speak</w:t>
      </w: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EXECUTIVE SESSION</w:t>
      </w:r>
    </w:p>
    <w:p w:rsidR="000E7CC4" w:rsidRDefault="000E7CC4" w:rsidP="000E7CC4">
      <w:pPr>
        <w:pStyle w:val="ListParagraph"/>
        <w:numPr>
          <w:ilvl w:val="1"/>
          <w:numId w:val="1"/>
        </w:numPr>
        <w:spacing w:after="120"/>
      </w:pPr>
      <w:r w:rsidRPr="0089749E">
        <w:t>In accordance with [Idaho Code, Section § 74-206(1)(a) &amp; (f)] the Board may elect to hold an executive session to discuss (a) personnel matters and (f) legal matters.</w:t>
      </w:r>
    </w:p>
    <w:p w:rsidR="000E7CC4" w:rsidRDefault="000E7CC4" w:rsidP="000E7CC4">
      <w:pPr>
        <w:spacing w:after="120"/>
      </w:pPr>
    </w:p>
    <w:p w:rsidR="000E7CC4" w:rsidRPr="0089749E" w:rsidRDefault="000E7CC4" w:rsidP="000E7CC4">
      <w:pPr>
        <w:spacing w:after="120"/>
      </w:pPr>
      <w:r>
        <w:tab/>
      </w:r>
      <w:r>
        <w:tab/>
      </w:r>
      <w:r w:rsidRPr="002C5CB7">
        <w:rPr>
          <w:b/>
        </w:rPr>
        <w:t>M/S (Fleming/Peterson):</w:t>
      </w:r>
      <w:r>
        <w:t xml:space="preserve"> To enter executive session to discuss </w:t>
      </w:r>
      <w:r>
        <w:tab/>
      </w:r>
      <w:r>
        <w:tab/>
      </w:r>
      <w:r>
        <w:tab/>
        <w:t xml:space="preserve">facilities. </w:t>
      </w:r>
      <w:r>
        <w:rPr>
          <w:i/>
        </w:rPr>
        <w:t>The</w:t>
      </w:r>
      <w:r w:rsidRPr="00DA2F61">
        <w:rPr>
          <w:i/>
        </w:rPr>
        <w:t xml:space="preserve"> motion passed unanimously.</w:t>
      </w:r>
    </w:p>
    <w:p w:rsidR="000E7CC4" w:rsidRPr="0089749E" w:rsidRDefault="000E7CC4" w:rsidP="000E7CC4">
      <w:pPr>
        <w:spacing w:after="120"/>
      </w:pPr>
    </w:p>
    <w:p w:rsidR="000E7CC4" w:rsidRPr="0089749E" w:rsidRDefault="000E7CC4" w:rsidP="000E7CC4">
      <w:pPr>
        <w:pStyle w:val="ListParagraph"/>
        <w:numPr>
          <w:ilvl w:val="0"/>
          <w:numId w:val="1"/>
        </w:numPr>
        <w:spacing w:after="120"/>
      </w:pPr>
      <w:r w:rsidRPr="0089749E">
        <w:t>ADJOURN</w:t>
      </w:r>
      <w:r>
        <w:t xml:space="preserve"> </w:t>
      </w:r>
      <w:r w:rsidRPr="002C5CB7">
        <w:rPr>
          <w:b/>
        </w:rPr>
        <w:t>8:02 PM</w:t>
      </w:r>
    </w:p>
    <w:p w:rsidR="009163DA" w:rsidRDefault="009163DA"/>
    <w:sectPr w:rsidR="009163DA" w:rsidSect="000E7CC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4"/>
    <w:rsid w:val="000E7CC4"/>
    <w:rsid w:val="009163DA"/>
    <w:rsid w:val="00A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37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BAAF1-D6C2-D940-A7B2-7DB1EDF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1</cp:revision>
  <dcterms:created xsi:type="dcterms:W3CDTF">2018-03-25T02:34:00Z</dcterms:created>
  <dcterms:modified xsi:type="dcterms:W3CDTF">2018-03-25T02:38:00Z</dcterms:modified>
</cp:coreProperties>
</file>